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word/stylesWithEffects.xml" ContentType="application/vnd.ms-word.stylesWithEffects+xml"/>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2FF5" w:rsidRPr="003A0F71" w:rsidRDefault="00D44D83" w:rsidP="00CC7749">
      <w:pPr>
        <w:pBdr>
          <w:bottom w:val="single" w:sz="4" w:space="1" w:color="auto"/>
        </w:pBdr>
        <w:spacing w:after="0"/>
        <w:jc w:val="center"/>
        <w:rPr>
          <w:rFonts w:ascii="Times New Roman" w:hAnsi="Times New Roman" w:cs="Times New Roman"/>
          <w:b/>
          <w:sz w:val="28"/>
          <w:szCs w:val="28"/>
        </w:rPr>
      </w:pPr>
      <w:r w:rsidRPr="003A0F71">
        <w:rPr>
          <w:rFonts w:ascii="Times New Roman" w:hAnsi="Times New Roman" w:cs="Times New Roman"/>
          <w:b/>
          <w:sz w:val="28"/>
          <w:szCs w:val="28"/>
        </w:rPr>
        <w:t>SUMMARY</w:t>
      </w:r>
      <w:r w:rsidR="00CC7749">
        <w:rPr>
          <w:rFonts w:ascii="Times New Roman" w:hAnsi="Times New Roman" w:cs="Times New Roman"/>
          <w:b/>
          <w:sz w:val="28"/>
          <w:szCs w:val="28"/>
        </w:rPr>
        <w:t xml:space="preserve"> OF</w:t>
      </w:r>
    </w:p>
    <w:p w:rsidR="00CC7749" w:rsidRDefault="00A37E6A" w:rsidP="00CC7749">
      <w:pPr>
        <w:pBdr>
          <w:bottom w:val="single" w:sz="4" w:space="1" w:color="auto"/>
        </w:pBdr>
        <w:spacing w:after="0"/>
        <w:jc w:val="center"/>
        <w:rPr>
          <w:rFonts w:ascii="Times New Roman" w:hAnsi="Times New Roman" w:cs="Times New Roman"/>
          <w:b/>
          <w:caps/>
          <w:sz w:val="28"/>
          <w:szCs w:val="28"/>
        </w:rPr>
      </w:pPr>
      <w:r w:rsidRPr="00CC7749">
        <w:rPr>
          <w:rFonts w:ascii="Times New Roman" w:hAnsi="Times New Roman" w:cs="Times New Roman"/>
          <w:b/>
          <w:caps/>
          <w:sz w:val="28"/>
          <w:szCs w:val="28"/>
        </w:rPr>
        <w:t xml:space="preserve">DDS Policy 1086 </w:t>
      </w:r>
    </w:p>
    <w:p w:rsidR="00CC7749" w:rsidRDefault="00A37E6A" w:rsidP="00CC7749">
      <w:pPr>
        <w:pBdr>
          <w:bottom w:val="single" w:sz="4" w:space="1" w:color="auto"/>
        </w:pBdr>
        <w:spacing w:after="0"/>
        <w:jc w:val="center"/>
        <w:rPr>
          <w:rFonts w:ascii="Times New Roman" w:hAnsi="Times New Roman" w:cs="Times New Roman"/>
          <w:b/>
          <w:caps/>
          <w:sz w:val="28"/>
          <w:szCs w:val="28"/>
        </w:rPr>
      </w:pPr>
      <w:r w:rsidRPr="00CC7749">
        <w:rPr>
          <w:rFonts w:ascii="Times New Roman" w:hAnsi="Times New Roman" w:cs="Times New Roman"/>
          <w:b/>
          <w:caps/>
          <w:sz w:val="28"/>
          <w:szCs w:val="28"/>
        </w:rPr>
        <w:t xml:space="preserve">Human Development Center </w:t>
      </w:r>
    </w:p>
    <w:p w:rsidR="00D44D83" w:rsidRPr="00CC7749" w:rsidRDefault="00A37E6A" w:rsidP="00CC7749">
      <w:pPr>
        <w:pBdr>
          <w:bottom w:val="single" w:sz="4" w:space="1" w:color="auto"/>
        </w:pBdr>
        <w:spacing w:after="0"/>
        <w:jc w:val="center"/>
        <w:rPr>
          <w:rFonts w:ascii="Times New Roman" w:hAnsi="Times New Roman" w:cs="Times New Roman"/>
          <w:b/>
          <w:caps/>
          <w:sz w:val="28"/>
          <w:szCs w:val="28"/>
        </w:rPr>
      </w:pPr>
      <w:r w:rsidRPr="00CC7749">
        <w:rPr>
          <w:rFonts w:ascii="Times New Roman" w:hAnsi="Times New Roman" w:cs="Times New Roman"/>
          <w:b/>
          <w:caps/>
          <w:sz w:val="28"/>
          <w:szCs w:val="28"/>
        </w:rPr>
        <w:t>Admission and Discharge Rules</w:t>
      </w:r>
    </w:p>
    <w:p w:rsidR="00A37E6A" w:rsidRDefault="00A37E6A" w:rsidP="00D44D83">
      <w:pPr>
        <w:spacing w:after="0"/>
        <w:jc w:val="center"/>
        <w:rPr>
          <w:rFonts w:ascii="Times New Roman" w:hAnsi="Times New Roman" w:cs="Times New Roman"/>
          <w:sz w:val="24"/>
          <w:szCs w:val="24"/>
        </w:rPr>
      </w:pPr>
    </w:p>
    <w:p w:rsidR="00D44D83" w:rsidRPr="00B56FA7" w:rsidRDefault="00D44D83" w:rsidP="00405166">
      <w:pPr>
        <w:spacing w:after="0" w:line="240" w:lineRule="auto"/>
        <w:jc w:val="both"/>
        <w:rPr>
          <w:rFonts w:ascii="Times New Roman" w:hAnsi="Times New Roman" w:cs="Times New Roman"/>
          <w:sz w:val="24"/>
          <w:szCs w:val="24"/>
        </w:rPr>
      </w:pPr>
      <w:r w:rsidRPr="00B56FA7">
        <w:rPr>
          <w:rFonts w:ascii="Times New Roman" w:hAnsi="Times New Roman" w:cs="Times New Roman"/>
          <w:sz w:val="24"/>
          <w:szCs w:val="24"/>
        </w:rPr>
        <w:t xml:space="preserve">The Department of Human Services Division of </w:t>
      </w:r>
      <w:r w:rsidR="00B56FA7" w:rsidRPr="00B56FA7">
        <w:rPr>
          <w:rFonts w:ascii="Times New Roman" w:hAnsi="Times New Roman" w:cs="Times New Roman"/>
          <w:sz w:val="24"/>
          <w:szCs w:val="24"/>
        </w:rPr>
        <w:t>Developmental Disability Services</w:t>
      </w:r>
      <w:r w:rsidRPr="00B56FA7">
        <w:rPr>
          <w:rFonts w:ascii="Times New Roman" w:hAnsi="Times New Roman" w:cs="Times New Roman"/>
          <w:sz w:val="24"/>
          <w:szCs w:val="24"/>
        </w:rPr>
        <w:t xml:space="preserve"> (</w:t>
      </w:r>
      <w:r w:rsidR="00B56FA7" w:rsidRPr="00B56FA7">
        <w:rPr>
          <w:rFonts w:ascii="Times New Roman" w:hAnsi="Times New Roman" w:cs="Times New Roman"/>
          <w:sz w:val="24"/>
          <w:szCs w:val="24"/>
        </w:rPr>
        <w:t>DDS</w:t>
      </w:r>
      <w:r w:rsidRPr="00B56FA7">
        <w:rPr>
          <w:rFonts w:ascii="Times New Roman" w:hAnsi="Times New Roman" w:cs="Times New Roman"/>
          <w:sz w:val="24"/>
          <w:szCs w:val="24"/>
        </w:rPr>
        <w:t>)</w:t>
      </w:r>
      <w:r w:rsidR="00B56FA7" w:rsidRPr="00B56FA7">
        <w:rPr>
          <w:rFonts w:ascii="Times New Roman" w:hAnsi="Times New Roman" w:cs="Times New Roman"/>
          <w:sz w:val="24"/>
          <w:szCs w:val="24"/>
        </w:rPr>
        <w:t xml:space="preserve"> </w:t>
      </w:r>
      <w:r w:rsidR="00A37E6A">
        <w:rPr>
          <w:rFonts w:ascii="Times New Roman" w:hAnsi="Times New Roman" w:cs="Times New Roman"/>
          <w:sz w:val="24"/>
          <w:szCs w:val="24"/>
        </w:rPr>
        <w:t xml:space="preserve">operates five (5) Human Development Centers </w:t>
      </w:r>
      <w:r w:rsidR="00CC7749">
        <w:rPr>
          <w:rFonts w:ascii="Times New Roman" w:hAnsi="Times New Roman" w:cs="Times New Roman"/>
          <w:sz w:val="24"/>
          <w:szCs w:val="24"/>
        </w:rPr>
        <w:t xml:space="preserve">(HDC) </w:t>
      </w:r>
      <w:r w:rsidR="00A37E6A">
        <w:rPr>
          <w:rFonts w:ascii="Times New Roman" w:hAnsi="Times New Roman" w:cs="Times New Roman"/>
          <w:sz w:val="24"/>
          <w:szCs w:val="24"/>
        </w:rPr>
        <w:t xml:space="preserve">for individuals with intellectual/developmental disabilities. </w:t>
      </w:r>
      <w:r w:rsidR="00CC7749">
        <w:rPr>
          <w:rFonts w:ascii="Times New Roman" w:hAnsi="Times New Roman" w:cs="Times New Roman"/>
          <w:sz w:val="24"/>
          <w:szCs w:val="24"/>
        </w:rPr>
        <w:t>As the operational agency, and by delegation from the Developmental Disabilities Services Board, DDS proposes the following changes to the HDC Admissions and Discharge Policy (Policy #1086):</w:t>
      </w:r>
    </w:p>
    <w:p w:rsidR="003A0F71" w:rsidRDefault="003A0F71" w:rsidP="00405166">
      <w:pPr>
        <w:spacing w:after="0" w:line="240" w:lineRule="auto"/>
        <w:rPr>
          <w:rFonts w:ascii="Times New Roman" w:hAnsi="Times New Roman" w:cs="Times New Roman"/>
          <w:sz w:val="24"/>
          <w:szCs w:val="24"/>
        </w:rPr>
      </w:pPr>
    </w:p>
    <w:p w:rsidR="00A37E6A" w:rsidRPr="00C17509" w:rsidRDefault="00CC7749" w:rsidP="00A37E6A">
      <w:pPr>
        <w:pStyle w:val="ListParagraph"/>
        <w:numPr>
          <w:ilvl w:val="0"/>
          <w:numId w:val="2"/>
        </w:numPr>
        <w:spacing w:after="0" w:line="240" w:lineRule="auto"/>
        <w:contextualSpacing w:val="0"/>
        <w:rPr>
          <w:snapToGrid w:val="0"/>
          <w:sz w:val="24"/>
        </w:rPr>
      </w:pPr>
      <w:r>
        <w:rPr>
          <w:rFonts w:ascii="Times New Roman" w:hAnsi="Times New Roman" w:cs="Times New Roman"/>
          <w:sz w:val="24"/>
          <w:szCs w:val="24"/>
        </w:rPr>
        <w:t>Require that individuals entering an HDC or being discharged into Home and Community Based Settings undergo an</w:t>
      </w:r>
      <w:r w:rsidR="00A37E6A">
        <w:rPr>
          <w:rFonts w:ascii="Times New Roman" w:hAnsi="Times New Roman" w:cs="Times New Roman"/>
          <w:sz w:val="24"/>
          <w:szCs w:val="24"/>
        </w:rPr>
        <w:t xml:space="preserve"> Independent Assessment </w:t>
      </w:r>
      <w:r>
        <w:rPr>
          <w:rFonts w:ascii="Times New Roman" w:hAnsi="Times New Roman" w:cs="Times New Roman"/>
          <w:sz w:val="24"/>
          <w:szCs w:val="24"/>
        </w:rPr>
        <w:t>for functional needs in accordance with the Independent Assessment Manual.</w:t>
      </w:r>
    </w:p>
    <w:p w:rsidR="00C17509" w:rsidRPr="00A37E6A" w:rsidRDefault="00C17509" w:rsidP="00C17509">
      <w:pPr>
        <w:pStyle w:val="ListParagraph"/>
        <w:spacing w:after="0" w:line="240" w:lineRule="auto"/>
        <w:contextualSpacing w:val="0"/>
        <w:rPr>
          <w:snapToGrid w:val="0"/>
          <w:sz w:val="24"/>
        </w:rPr>
      </w:pPr>
    </w:p>
    <w:p w:rsidR="00CC7749" w:rsidRPr="00CC7749" w:rsidRDefault="00CC7749" w:rsidP="00CC7749">
      <w:pPr>
        <w:pStyle w:val="ListParagraph"/>
        <w:numPr>
          <w:ilvl w:val="0"/>
          <w:numId w:val="2"/>
        </w:numPr>
        <w:spacing w:after="0" w:line="240" w:lineRule="auto"/>
        <w:contextualSpacing w:val="0"/>
        <w:rPr>
          <w:snapToGrid w:val="0"/>
          <w:sz w:val="24"/>
        </w:rPr>
      </w:pPr>
      <w:r>
        <w:rPr>
          <w:rFonts w:ascii="Times New Roman" w:hAnsi="Times New Roman" w:cs="Times New Roman"/>
          <w:sz w:val="24"/>
          <w:szCs w:val="24"/>
        </w:rPr>
        <w:t>Update</w:t>
      </w:r>
      <w:r w:rsidR="00A37E6A">
        <w:rPr>
          <w:rFonts w:ascii="Times New Roman" w:hAnsi="Times New Roman" w:cs="Times New Roman"/>
          <w:sz w:val="24"/>
          <w:szCs w:val="24"/>
        </w:rPr>
        <w:t xml:space="preserve"> the </w:t>
      </w:r>
      <w:r w:rsidR="00C17509">
        <w:rPr>
          <w:rFonts w:ascii="Times New Roman" w:hAnsi="Times New Roman" w:cs="Times New Roman"/>
          <w:sz w:val="24"/>
          <w:szCs w:val="24"/>
        </w:rPr>
        <w:t xml:space="preserve">Categorically Qualifying Diagnosis </w:t>
      </w:r>
      <w:r w:rsidR="00A37E6A">
        <w:rPr>
          <w:rFonts w:ascii="Times New Roman" w:hAnsi="Times New Roman" w:cs="Times New Roman"/>
          <w:sz w:val="24"/>
          <w:szCs w:val="24"/>
        </w:rPr>
        <w:t xml:space="preserve">to </w:t>
      </w:r>
      <w:r w:rsidR="00C17509">
        <w:rPr>
          <w:rFonts w:ascii="Times New Roman" w:hAnsi="Times New Roman" w:cs="Times New Roman"/>
          <w:sz w:val="24"/>
          <w:szCs w:val="24"/>
        </w:rPr>
        <w:t xml:space="preserve">include Spina Bifida and Downs Syndrome so that it reflects the definition established by </w:t>
      </w:r>
      <w:r w:rsidR="00A37E6A">
        <w:rPr>
          <w:rFonts w:ascii="Times New Roman" w:hAnsi="Times New Roman" w:cs="Times New Roman"/>
          <w:sz w:val="24"/>
          <w:szCs w:val="24"/>
        </w:rPr>
        <w:t xml:space="preserve">A.C.A </w:t>
      </w:r>
      <w:r w:rsidR="00A37E6A">
        <w:rPr>
          <w:rFonts w:ascii="Calibri" w:hAnsi="Calibri" w:cs="Times New Roman"/>
          <w:sz w:val="24"/>
          <w:szCs w:val="24"/>
        </w:rPr>
        <w:t>§</w:t>
      </w:r>
      <w:r w:rsidR="00A37E6A">
        <w:rPr>
          <w:rFonts w:ascii="Times New Roman" w:hAnsi="Times New Roman" w:cs="Times New Roman"/>
          <w:sz w:val="24"/>
          <w:szCs w:val="24"/>
        </w:rPr>
        <w:t xml:space="preserve"> 20-48-101</w:t>
      </w:r>
      <w:r>
        <w:rPr>
          <w:rFonts w:ascii="Times New Roman" w:hAnsi="Times New Roman" w:cs="Times New Roman"/>
          <w:sz w:val="24"/>
          <w:szCs w:val="24"/>
        </w:rPr>
        <w:t>.</w:t>
      </w:r>
    </w:p>
    <w:p w:rsidR="00CC7749" w:rsidRPr="00CC7749" w:rsidRDefault="00CC7749" w:rsidP="00CC7749">
      <w:pPr>
        <w:pStyle w:val="ListParagraph"/>
        <w:rPr>
          <w:snapToGrid w:val="0"/>
          <w:sz w:val="24"/>
        </w:rPr>
      </w:pPr>
    </w:p>
    <w:p w:rsidR="00CC7749" w:rsidRPr="00CC7749" w:rsidRDefault="00CC7749" w:rsidP="00CC7749">
      <w:pPr>
        <w:pStyle w:val="ListParagraph"/>
        <w:numPr>
          <w:ilvl w:val="0"/>
          <w:numId w:val="2"/>
        </w:numPr>
        <w:spacing w:after="0" w:line="240" w:lineRule="auto"/>
        <w:contextualSpacing w:val="0"/>
        <w:rPr>
          <w:rFonts w:ascii="Times New Roman" w:hAnsi="Times New Roman" w:cs="Times New Roman"/>
          <w:snapToGrid w:val="0"/>
          <w:sz w:val="24"/>
        </w:rPr>
      </w:pPr>
      <w:r w:rsidRPr="00CC7749">
        <w:rPr>
          <w:rFonts w:ascii="Times New Roman" w:hAnsi="Times New Roman" w:cs="Times New Roman"/>
          <w:snapToGrid w:val="0"/>
          <w:sz w:val="24"/>
        </w:rPr>
        <w:t>Incorporate</w:t>
      </w:r>
      <w:r>
        <w:rPr>
          <w:rFonts w:ascii="Times New Roman" w:hAnsi="Times New Roman" w:cs="Times New Roman"/>
          <w:snapToGrid w:val="0"/>
          <w:sz w:val="24"/>
        </w:rPr>
        <w:t xml:space="preserve"> the level of care criteria used by the psychological evaluation team to assess whether someone meets the institutional level of care.  This is the criterion that is currently being used to assess level of care need for an HDC.  </w:t>
      </w:r>
      <w:bookmarkStart w:id="0" w:name="_GoBack"/>
      <w:bookmarkEnd w:id="0"/>
    </w:p>
    <w:p w:rsidR="007F6240" w:rsidRPr="00C17509" w:rsidRDefault="007F6240" w:rsidP="00C17509">
      <w:pPr>
        <w:spacing w:after="0"/>
        <w:ind w:left="360"/>
        <w:rPr>
          <w:rFonts w:ascii="Times New Roman" w:hAnsi="Times New Roman" w:cs="Times New Roman"/>
          <w:sz w:val="24"/>
          <w:szCs w:val="24"/>
        </w:rPr>
      </w:pPr>
    </w:p>
    <w:sectPr w:rsidR="007F6240" w:rsidRPr="00C17509" w:rsidSect="0084212D">
      <w:pgSz w:w="12240" w:h="15840"/>
      <w:pgMar w:top="1440" w:right="1440" w:bottom="1440" w:left="1440" w:gutter="0"/>
      <w:docGrid w:linePitch="360"/>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libri">
    <w:panose1 w:val="020F050202020403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8A633E"/>
    <w:multiLevelType w:val="hybridMultilevel"/>
    <w:tmpl w:val="FFDC4E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7936265"/>
    <w:multiLevelType w:val="hybridMultilevel"/>
    <w:tmpl w:val="0CA8FAE6"/>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720"/>
  <w:characterSpacingControl w:val="doNotCompress"/>
  <w:compat/>
  <w:rsids>
    <w:rsidRoot w:val="00D44D83"/>
    <w:rsid w:val="001C4DAD"/>
    <w:rsid w:val="00283221"/>
    <w:rsid w:val="00342FF5"/>
    <w:rsid w:val="003A0F71"/>
    <w:rsid w:val="00405166"/>
    <w:rsid w:val="005F6ED6"/>
    <w:rsid w:val="00653B72"/>
    <w:rsid w:val="006C1C8C"/>
    <w:rsid w:val="007F6240"/>
    <w:rsid w:val="0084212D"/>
    <w:rsid w:val="00930430"/>
    <w:rsid w:val="00996C75"/>
    <w:rsid w:val="00A37E6A"/>
    <w:rsid w:val="00A47ED3"/>
    <w:rsid w:val="00B56FA7"/>
    <w:rsid w:val="00C17509"/>
    <w:rsid w:val="00C82338"/>
    <w:rsid w:val="00C853CE"/>
    <w:rsid w:val="00CA333A"/>
    <w:rsid w:val="00CA4C0E"/>
    <w:rsid w:val="00CC7749"/>
    <w:rsid w:val="00CF2520"/>
    <w:rsid w:val="00D44D83"/>
    <w:rsid w:val="00D55DE5"/>
  </w:rsids>
  <m:mathPr>
    <m:mathFont m:val="Franklin Gothic Demi"/>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212D"/>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3A0F71"/>
    <w:pPr>
      <w:ind w:left="720"/>
      <w:contextualSpacing/>
    </w:pPr>
  </w:style>
  <w:style w:type="paragraph" w:styleId="BalloonText">
    <w:name w:val="Balloon Text"/>
    <w:basedOn w:val="Normal"/>
    <w:link w:val="BalloonTextChar"/>
    <w:uiPriority w:val="99"/>
    <w:semiHidden/>
    <w:unhideWhenUsed/>
    <w:rsid w:val="00CA4C0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A4C0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A0F71"/>
    <w:pPr>
      <w:ind w:left="720"/>
      <w:contextualSpacing/>
    </w:pPr>
  </w:style>
  <w:style w:type="paragraph" w:styleId="BalloonText">
    <w:name w:val="Balloon Text"/>
    <w:basedOn w:val="Normal"/>
    <w:link w:val="BalloonTextChar"/>
    <w:uiPriority w:val="99"/>
    <w:semiHidden/>
    <w:unhideWhenUsed/>
    <w:rsid w:val="00CA4C0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A4C0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347819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8" Type="http://schemas.microsoft.com/office/2007/relationships/stylesWithEffects" Target="stylesWithEffects.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128ADF-6F33-4B44-8701-2BD8A41F5F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156</Words>
  <Characters>894</Characters>
  <Application>Microsoft Macintosh Word</Application>
  <DocSecurity>0</DocSecurity>
  <Lines>7</Lines>
  <Paragraphs>1</Paragraphs>
  <ScaleCrop>false</ScaleCrop>
  <HeadingPairs>
    <vt:vector size="2" baseType="variant">
      <vt:variant>
        <vt:lpstr>Title</vt:lpstr>
      </vt:variant>
      <vt:variant>
        <vt:i4>1</vt:i4>
      </vt:variant>
    </vt:vector>
  </HeadingPairs>
  <TitlesOfParts>
    <vt:vector size="1" baseType="lpstr">
      <vt:lpstr/>
    </vt:vector>
  </TitlesOfParts>
  <Company>DHS</Company>
  <LinksUpToDate>false</LinksUpToDate>
  <CharactersWithSpaces>1097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Chloe Crater-Betton</dc:creator>
  <cp:lastModifiedBy>Ron Morrow</cp:lastModifiedBy>
  <cp:revision>2</cp:revision>
  <cp:lastPrinted>2017-02-23T21:15:00Z</cp:lastPrinted>
  <dcterms:created xsi:type="dcterms:W3CDTF">2017-07-17T18:27:00Z</dcterms:created>
  <dcterms:modified xsi:type="dcterms:W3CDTF">2017-07-17T18:27:00Z</dcterms:modified>
</cp:coreProperties>
</file>